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eca610d91959e913b0f2267ee66b50f75e8119"/>
    <w:p>
      <w:pPr>
        <w:pStyle w:val="Heading1"/>
      </w:pPr>
      <w:r>
        <w:t xml:space="preserve">SECTION 13 34 21</w:t>
      </w:r>
      <w:r>
        <w:br/>
      </w:r>
      <w:r>
        <w:t xml:space="preserve">RETROFIT STEEL ROOF FRAMING SYSTEM</w:t>
      </w:r>
    </w:p>
    <w:p>
      <w:pPr>
        <w:pStyle w:val="FirstParagraph"/>
      </w:pPr>
      <w:r>
        <w:t xml:space="preserve">TopHat Subframe guide specification. Revised November 2026. Also available as Section 05 46 00. Bracketed items [ ] are options for the specifier. Current version: https://www.tophatframing.com/tophat-subframe-csi-specification.html</w:t>
      </w:r>
    </w:p>
    <w:bookmarkStart w:id="15" w:name="part-1-general"/>
    <w:p>
      <w:pPr>
        <w:pStyle w:val="Heading2"/>
      </w:pPr>
      <w:r>
        <w:t xml:space="preserve">Part 1: General</w:t>
      </w:r>
    </w:p>
    <w:bookmarkStart w:id="9" w:name="summary"/>
    <w:p>
      <w:pPr>
        <w:pStyle w:val="Heading3"/>
      </w:pPr>
      <w:r>
        <w:t xml:space="preserve">1.1 Summary</w:t>
      </w:r>
    </w:p>
    <w:p>
      <w:pPr>
        <w:pStyle w:val="Compact"/>
        <w:numPr>
          <w:ilvl w:val="0"/>
          <w:numId w:val="1001"/>
        </w:numPr>
      </w:pPr>
      <w:r>
        <w:t xml:space="preserve">Section includes:</w:t>
      </w:r>
    </w:p>
    <w:p>
      <w:pPr>
        <w:pStyle w:val="Compact"/>
        <w:numPr>
          <w:ilvl w:val="1"/>
          <w:numId w:val="1002"/>
        </w:numPr>
      </w:pPr>
      <w:r>
        <w:t xml:space="preserve">Light gage steel retrofit roof framing system.</w:t>
      </w:r>
    </w:p>
    <w:p>
      <w:pPr>
        <w:pStyle w:val="Compact"/>
        <w:numPr>
          <w:ilvl w:val="1"/>
          <w:numId w:val="1002"/>
        </w:numPr>
      </w:pPr>
      <w:r>
        <w:t xml:space="preserve">[Insulation.]</w:t>
      </w:r>
    </w:p>
    <w:p>
      <w:pPr>
        <w:pStyle w:val="Compact"/>
        <w:numPr>
          <w:ilvl w:val="1"/>
          <w:numId w:val="1002"/>
        </w:numPr>
      </w:pPr>
      <w:r>
        <w:t xml:space="preserve">[Metal roofing.]</w:t>
      </w:r>
    </w:p>
    <w:p>
      <w:pPr>
        <w:pStyle w:val="Compact"/>
        <w:numPr>
          <w:ilvl w:val="0"/>
          <w:numId w:val="1001"/>
        </w:numPr>
      </w:pPr>
      <w:r>
        <w:t xml:space="preserve">Related sections:</w:t>
      </w:r>
    </w:p>
    <w:p>
      <w:pPr>
        <w:pStyle w:val="Compact"/>
        <w:numPr>
          <w:ilvl w:val="1"/>
          <w:numId w:val="1003"/>
        </w:numPr>
      </w:pPr>
      <w:r>
        <w:t xml:space="preserve">Division 01: Administrative, procedural, and temporary work requirements.</w:t>
      </w:r>
    </w:p>
    <w:p>
      <w:pPr>
        <w:pStyle w:val="Compact"/>
        <w:numPr>
          <w:ilvl w:val="1"/>
          <w:numId w:val="1003"/>
        </w:numPr>
      </w:pPr>
      <w:r>
        <w:t xml:space="preserve">Section [07 61 00 - Sheet Metal Roofing] [_____ - _______]: Metal roofing system.</w:t>
      </w:r>
    </w:p>
    <w:p>
      <w:pPr>
        <w:pStyle w:val="Compact"/>
        <w:numPr>
          <w:ilvl w:val="1"/>
          <w:numId w:val="1003"/>
        </w:numPr>
      </w:pPr>
      <w:r>
        <w:t xml:space="preserve">Section [__ ____ - ______]: Roof accessories.</w:t>
      </w:r>
    </w:p>
    <w:bookmarkEnd w:id="9"/>
    <w:bookmarkStart w:id="10" w:name="references"/>
    <w:p>
      <w:pPr>
        <w:pStyle w:val="Heading3"/>
      </w:pPr>
      <w:r>
        <w:t xml:space="preserve">1.2 References</w:t>
      </w:r>
    </w:p>
    <w:p>
      <w:pPr>
        <w:pStyle w:val="Compact"/>
        <w:numPr>
          <w:ilvl w:val="0"/>
          <w:numId w:val="1004"/>
        </w:numPr>
      </w:pPr>
      <w:r>
        <w:t xml:space="preserve">American Iron and Steel Institute (AISI): Specification for the Design of Cold-Formed Steel Structural Members.</w:t>
      </w:r>
    </w:p>
    <w:p>
      <w:pPr>
        <w:pStyle w:val="Compact"/>
        <w:numPr>
          <w:ilvl w:val="0"/>
          <w:numId w:val="1004"/>
        </w:numPr>
      </w:pPr>
      <w:r>
        <w:t xml:space="preserve">American Society of Civil Engineers (ASCE) 7: Minimum Design Loads for Buildings and Other Structures.</w:t>
      </w:r>
    </w:p>
    <w:p>
      <w:pPr>
        <w:pStyle w:val="Compact"/>
        <w:numPr>
          <w:ilvl w:val="0"/>
          <w:numId w:val="1004"/>
        </w:numPr>
      </w:pPr>
      <w:r>
        <w:t xml:space="preserve">ASTM International (ASTM):</w:t>
      </w:r>
    </w:p>
    <w:p>
      <w:pPr>
        <w:pStyle w:val="Compact"/>
        <w:numPr>
          <w:ilvl w:val="1"/>
          <w:numId w:val="1005"/>
        </w:numPr>
      </w:pPr>
      <w:r>
        <w:t xml:space="preserve">A653/A653M: Standard Specification for Steel Sheet, Zinc-Coated (Galvanized) or Zinc-Iron Alloy-Coated (Galvannealed) by the Hot-Dip Process.</w:t>
      </w:r>
    </w:p>
    <w:p>
      <w:pPr>
        <w:pStyle w:val="Compact"/>
        <w:numPr>
          <w:ilvl w:val="1"/>
          <w:numId w:val="1005"/>
        </w:numPr>
      </w:pPr>
      <w:r>
        <w:t xml:space="preserve">C665: Standard Specification for Mineral Fiber Blanket Thermal Insulation for Wood Frame and Light Construction Buildings.</w:t>
      </w:r>
    </w:p>
    <w:p>
      <w:pPr>
        <w:pStyle w:val="Compact"/>
        <w:numPr>
          <w:ilvl w:val="1"/>
          <w:numId w:val="1005"/>
        </w:numPr>
      </w:pPr>
      <w:r>
        <w:t xml:space="preserve">C1289: Standard Specification for Faced Rigid Cellular Polyisocyanurate Thermal Insulation Board.</w:t>
      </w:r>
    </w:p>
    <w:bookmarkEnd w:id="10"/>
    <w:bookmarkStart w:id="11" w:name="system-description"/>
    <w:p>
      <w:pPr>
        <w:pStyle w:val="Heading3"/>
      </w:pPr>
      <w:r>
        <w:t xml:space="preserve">1.3 System description</w:t>
      </w:r>
    </w:p>
    <w:p>
      <w:pPr>
        <w:pStyle w:val="Compact"/>
        <w:numPr>
          <w:ilvl w:val="0"/>
          <w:numId w:val="1006"/>
        </w:numPr>
      </w:pPr>
      <w:r>
        <w:t xml:space="preserve">Retrofit steel roof framing system:</w:t>
      </w:r>
    </w:p>
    <w:p>
      <w:pPr>
        <w:pStyle w:val="Compact"/>
        <w:numPr>
          <w:ilvl w:val="1"/>
          <w:numId w:val="1007"/>
        </w:numPr>
      </w:pPr>
      <w:r>
        <w:t xml:space="preserve">Material thickness: [16] [14] gage.</w:t>
      </w:r>
    </w:p>
    <w:p>
      <w:pPr>
        <w:pStyle w:val="Compact"/>
        <w:numPr>
          <w:ilvl w:val="1"/>
          <w:numId w:val="1007"/>
        </w:numPr>
      </w:pPr>
      <w:r>
        <w:t xml:space="preserve">Punch-out size and location: determined by existing roof panel; verify on site.</w:t>
      </w:r>
    </w:p>
    <w:p>
      <w:pPr>
        <w:pStyle w:val="Compact"/>
        <w:numPr>
          <w:ilvl w:val="1"/>
          <w:numId w:val="1007"/>
        </w:numPr>
      </w:pPr>
      <w:r>
        <w:t xml:space="preserve">Height: 3-1/2 inches.</w:t>
      </w:r>
    </w:p>
    <w:p>
      <w:pPr>
        <w:pStyle w:val="Compact"/>
        <w:numPr>
          <w:ilvl w:val="1"/>
          <w:numId w:val="1007"/>
        </w:numPr>
      </w:pPr>
      <w:r>
        <w:t xml:space="preserve">Deflection limiter: provide additional subframe members between existing purlins when required by system design.</w:t>
      </w:r>
    </w:p>
    <w:p>
      <w:pPr>
        <w:pStyle w:val="Compact"/>
        <w:numPr>
          <w:ilvl w:val="0"/>
          <w:numId w:val="1006"/>
        </w:numPr>
      </w:pPr>
      <w:r>
        <w:t xml:space="preserve">Design requirements; design roof system to withstand:</w:t>
      </w:r>
    </w:p>
    <w:p>
      <w:pPr>
        <w:pStyle w:val="Compact"/>
        <w:numPr>
          <w:ilvl w:val="1"/>
          <w:numId w:val="1008"/>
        </w:numPr>
      </w:pPr>
      <w:r>
        <w:t xml:space="preserve">Live and dead loads in accordance with [ASCE 7.] [Building Code.] [____.]</w:t>
      </w:r>
    </w:p>
    <w:p>
      <w:pPr>
        <w:pStyle w:val="Compact"/>
        <w:numPr>
          <w:ilvl w:val="1"/>
          <w:numId w:val="1008"/>
        </w:numPr>
      </w:pPr>
      <w:r>
        <w:t xml:space="preserve">Movement caused by an ambient temperature range of [120] [__] degrees F and a surface temperature range of [160] [__] degrees F.</w:t>
      </w:r>
    </w:p>
    <w:p>
      <w:pPr>
        <w:pStyle w:val="Compact"/>
        <w:numPr>
          <w:ilvl w:val="0"/>
          <w:numId w:val="1006"/>
        </w:numPr>
      </w:pPr>
      <w:r>
        <w:t xml:space="preserve">Performance requirements: tests shall be conducted or witnessed by a recognized independent laboratory or independent professional engineer. Test reports shall be signed and sealed by an independent professional engineer.</w:t>
      </w:r>
    </w:p>
    <w:p>
      <w:pPr>
        <w:pStyle w:val="Compact"/>
        <w:numPr>
          <w:ilvl w:val="1"/>
          <w:numId w:val="1009"/>
        </w:numPr>
      </w:pPr>
      <w:r>
        <w:t xml:space="preserve">Retrofit subframe member shall be tested for the following minimum moment reduction (amplification) factor used in determining the nominal flexural strength of a purlin in negative (positive) bending supporting a through-fastened panel system with a subframe attached:</w:t>
      </w:r>
    </w:p>
    <w:p>
      <w:pPr>
        <w:pStyle w:val="Compact"/>
        <w:numPr>
          <w:ilvl w:val="2"/>
          <w:numId w:val="1010"/>
        </w:numPr>
      </w:pPr>
      <w:r>
        <w:t xml:space="preserve">16 ga (50 ksi min.) subframe over 16 ga purlins, uplift: R = 0.920</w:t>
      </w:r>
    </w:p>
    <w:p>
      <w:pPr>
        <w:pStyle w:val="Compact"/>
        <w:numPr>
          <w:ilvl w:val="2"/>
          <w:numId w:val="1010"/>
        </w:numPr>
      </w:pPr>
      <w:r>
        <w:t xml:space="preserve">16 ga subframe over 16 ga purlins, gravity: A = 1.672</w:t>
      </w:r>
    </w:p>
    <w:bookmarkEnd w:id="11"/>
    <w:bookmarkStart w:id="12" w:name="submittals"/>
    <w:p>
      <w:pPr>
        <w:pStyle w:val="Heading3"/>
      </w:pPr>
      <w:r>
        <w:t xml:space="preserve">1.4 Submittals</w:t>
      </w:r>
    </w:p>
    <w:p>
      <w:pPr>
        <w:pStyle w:val="Compact"/>
        <w:numPr>
          <w:ilvl w:val="0"/>
          <w:numId w:val="1011"/>
        </w:numPr>
      </w:pPr>
      <w:r>
        <w:t xml:space="preserve">Submittals for review:</w:t>
      </w:r>
    </w:p>
    <w:p>
      <w:pPr>
        <w:pStyle w:val="Compact"/>
        <w:numPr>
          <w:ilvl w:val="1"/>
          <w:numId w:val="1012"/>
        </w:numPr>
      </w:pPr>
      <w:r>
        <w:t xml:space="preserve">Shop drawings: indicate framing layout, fastenings, and pertinent details.</w:t>
      </w:r>
    </w:p>
    <w:p>
      <w:pPr>
        <w:pStyle w:val="Compact"/>
        <w:numPr>
          <w:ilvl w:val="1"/>
          <w:numId w:val="1012"/>
        </w:numPr>
      </w:pPr>
      <w:r>
        <w:t xml:space="preserve">Product data: indicate framing sizes, materials, finishes, and accessories.</w:t>
      </w:r>
    </w:p>
    <w:p>
      <w:pPr>
        <w:pStyle w:val="Compact"/>
        <w:numPr>
          <w:ilvl w:val="0"/>
          <w:numId w:val="1011"/>
        </w:numPr>
      </w:pPr>
      <w:r>
        <w:t xml:space="preserve">Quality control submittals:</w:t>
      </w:r>
    </w:p>
    <w:p>
      <w:pPr>
        <w:pStyle w:val="Compact"/>
        <w:numPr>
          <w:ilvl w:val="1"/>
          <w:numId w:val="1013"/>
        </w:numPr>
      </w:pPr>
      <w:r>
        <w:t xml:space="preserve">Certificate of compliance: certificate from the professional structural engineer responsible for system design that the system was designed in accordance with Contract Document requirements, applicable Building Code, and generally accepted engineering practices.</w:t>
      </w:r>
    </w:p>
    <w:p>
      <w:pPr>
        <w:pStyle w:val="Compact"/>
        <w:numPr>
          <w:ilvl w:val="1"/>
          <w:numId w:val="1013"/>
        </w:numPr>
      </w:pPr>
      <w:r>
        <w:t xml:space="preserve">Engineering data: calculations indicating wind uplift and dead load capacity of roof system and fastening requirements to meet loading, sealed by the registered professional engineer responsible for system design.</w:t>
      </w:r>
    </w:p>
    <w:p>
      <w:pPr>
        <w:pStyle w:val="Compact"/>
        <w:numPr>
          <w:ilvl w:val="1"/>
          <w:numId w:val="1013"/>
        </w:numPr>
      </w:pPr>
      <w:r>
        <w:t xml:space="preserve">Mill certificates for steel, on request.</w:t>
      </w:r>
    </w:p>
    <w:p>
      <w:pPr>
        <w:pStyle w:val="Compact"/>
        <w:numPr>
          <w:ilvl w:val="0"/>
          <w:numId w:val="1011"/>
        </w:numPr>
      </w:pPr>
      <w:r>
        <w:t xml:space="preserve">Sustainable design submittals:</w:t>
      </w:r>
    </w:p>
    <w:p>
      <w:pPr>
        <w:pStyle w:val="Compact"/>
        <w:numPr>
          <w:ilvl w:val="1"/>
          <w:numId w:val="1014"/>
        </w:numPr>
      </w:pPr>
      <w:r>
        <w:t xml:space="preserve">Recycled content: certify recycled content of framing; indicate recycled content percent and whether pre-consumer or post-consumer.</w:t>
      </w:r>
    </w:p>
    <w:bookmarkEnd w:id="12"/>
    <w:bookmarkStart w:id="13" w:name="quality-assurance"/>
    <w:p>
      <w:pPr>
        <w:pStyle w:val="Heading3"/>
      </w:pPr>
      <w:r>
        <w:t xml:space="preserve">1.5 Quality assurance</w:t>
      </w:r>
    </w:p>
    <w:p>
      <w:pPr>
        <w:pStyle w:val="Compact"/>
        <w:numPr>
          <w:ilvl w:val="0"/>
          <w:numId w:val="1015"/>
        </w:numPr>
      </w:pPr>
      <w:r>
        <w:t xml:space="preserve">Manufacturer qualifications: minimum 10 years [documented] experience manufacturing retrofit roof framing.</w:t>
      </w:r>
    </w:p>
    <w:p>
      <w:pPr>
        <w:pStyle w:val="Compact"/>
        <w:numPr>
          <w:ilvl w:val="0"/>
          <w:numId w:val="1015"/>
        </w:numPr>
      </w:pPr>
      <w:r>
        <w:t xml:space="preserve">Installer qualifications: minimum [5] [__] years [documented] experience in work of this Section.</w:t>
      </w:r>
    </w:p>
    <w:p>
      <w:pPr>
        <w:pStyle w:val="Compact"/>
        <w:numPr>
          <w:ilvl w:val="0"/>
          <w:numId w:val="1015"/>
        </w:numPr>
      </w:pPr>
      <w:r>
        <w:t xml:space="preserve">Calculate structural properties of roof system in accordance with AISI specifications.</w:t>
      </w:r>
    </w:p>
    <w:p>
      <w:pPr>
        <w:pStyle w:val="Compact"/>
        <w:numPr>
          <w:ilvl w:val="0"/>
          <w:numId w:val="1015"/>
        </w:numPr>
      </w:pPr>
      <w:r>
        <w:t xml:space="preserve">Design framing under the direct supervision of a professional structural engineer experienced in the work of this Section and licensed in the state in which the Project is located.</w:t>
      </w:r>
    </w:p>
    <w:bookmarkEnd w:id="13"/>
    <w:bookmarkStart w:id="14" w:name="delivery-storage-and-handling"/>
    <w:p>
      <w:pPr>
        <w:pStyle w:val="Heading3"/>
      </w:pPr>
      <w:r>
        <w:t xml:space="preserve">1.6 Delivery, storage and handling</w:t>
      </w:r>
    </w:p>
    <w:p>
      <w:pPr>
        <w:pStyle w:val="Compact"/>
        <w:numPr>
          <w:ilvl w:val="0"/>
          <w:numId w:val="1016"/>
        </w:numPr>
      </w:pPr>
      <w:r>
        <w:t xml:space="preserve">Store framing members off the ground, with one end elevated.</w:t>
      </w:r>
    </w:p>
    <w:p>
      <w:pPr>
        <w:pStyle w:val="Compact"/>
        <w:numPr>
          <w:ilvl w:val="0"/>
          <w:numId w:val="1016"/>
        </w:numPr>
      </w:pPr>
      <w:r>
        <w:t xml:space="preserve">Protect framing members from damage and corrosion.</w:t>
      </w:r>
    </w:p>
    <w:bookmarkEnd w:id="14"/>
    <w:bookmarkEnd w:id="15"/>
    <w:bookmarkStart w:id="20" w:name="part-2-products"/>
    <w:p>
      <w:pPr>
        <w:pStyle w:val="Heading2"/>
      </w:pPr>
      <w:r>
        <w:t xml:space="preserve">Part 2: Products</w:t>
      </w:r>
    </w:p>
    <w:bookmarkStart w:id="16" w:name="manufacturers"/>
    <w:p>
      <w:pPr>
        <w:pStyle w:val="Heading3"/>
      </w:pPr>
      <w:r>
        <w:t xml:space="preserve">2.1 Manufacturers</w:t>
      </w:r>
    </w:p>
    <w:p>
      <w:pPr>
        <w:pStyle w:val="Compact"/>
        <w:numPr>
          <w:ilvl w:val="0"/>
          <w:numId w:val="1017"/>
        </w:numPr>
      </w:pPr>
      <w:r>
        <w:t xml:space="preserve">Contract Documents are based on products by:</w:t>
      </w:r>
    </w:p>
    <w:p>
      <w:pPr>
        <w:pStyle w:val="Compact"/>
        <w:numPr>
          <w:ilvl w:val="0"/>
          <w:numId w:val="1000"/>
        </w:numPr>
      </w:pPr>
      <w:r>
        <w:t xml:space="preserve">TopHat Framing Systems</w:t>
      </w:r>
      <w:r>
        <w:br/>
      </w:r>
      <w:r>
        <w:t xml:space="preserve">Winston-Salem, North Carolina</w:t>
      </w:r>
      <w:r>
        <w:br/>
      </w:r>
      <w:r>
        <w:t xml:space="preserve">Phone: 330-931-9201</w:t>
      </w:r>
      <w:r>
        <w:br/>
      </w:r>
      <w:r>
        <w:t xml:space="preserve">Email: info@tophatframing.com</w:t>
      </w:r>
      <w:r>
        <w:br/>
      </w:r>
      <w:r>
        <w:t xml:space="preserve">Web: www.tophatframing.com</w:t>
      </w:r>
    </w:p>
    <w:p>
      <w:pPr>
        <w:pStyle w:val="Compact"/>
        <w:numPr>
          <w:ilvl w:val="0"/>
          <w:numId w:val="1017"/>
        </w:numPr>
      </w:pPr>
      <w:r>
        <w:t xml:space="preserve">Substitutions: [Under provisions of Division 01.] [Not permitted.]</w:t>
      </w:r>
    </w:p>
    <w:bookmarkEnd w:id="16"/>
    <w:bookmarkStart w:id="17" w:name="materials"/>
    <w:p>
      <w:pPr>
        <w:pStyle w:val="Heading3"/>
      </w:pPr>
      <w:r>
        <w:t xml:space="preserve">2.2 Materials</w:t>
      </w:r>
    </w:p>
    <w:p>
      <w:pPr>
        <w:pStyle w:val="Compact"/>
        <w:numPr>
          <w:ilvl w:val="0"/>
          <w:numId w:val="1018"/>
        </w:numPr>
      </w:pPr>
      <w:r>
        <w:t xml:space="preserve">Galvanized steel sheet:</w:t>
      </w:r>
    </w:p>
    <w:p>
      <w:pPr>
        <w:pStyle w:val="Compact"/>
        <w:numPr>
          <w:ilvl w:val="1"/>
          <w:numId w:val="1019"/>
        </w:numPr>
      </w:pPr>
      <w:r>
        <w:t xml:space="preserve">ASTM A653/A653M, minimum yield strength of 50 ksi, G90 coating class, 16 gage minimum.</w:t>
      </w:r>
    </w:p>
    <w:p>
      <w:pPr>
        <w:pStyle w:val="Compact"/>
        <w:numPr>
          <w:ilvl w:val="1"/>
          <w:numId w:val="1019"/>
        </w:numPr>
      </w:pPr>
      <w:r>
        <w:t xml:space="preserve">Domestically produced steel.</w:t>
      </w:r>
    </w:p>
    <w:p>
      <w:pPr>
        <w:pStyle w:val="Compact"/>
        <w:numPr>
          <w:ilvl w:val="0"/>
          <w:numId w:val="1018"/>
        </w:numPr>
      </w:pPr>
      <w:r>
        <w:t xml:space="preserve">Insulation: ASTM C665, unfaced glass fiber batts, or ASTM C1289, [foil] [____] faced rigid polyisocyanurate.</w:t>
      </w:r>
    </w:p>
    <w:p>
      <w:pPr>
        <w:pStyle w:val="Compact"/>
        <w:numPr>
          <w:ilvl w:val="0"/>
          <w:numId w:val="1018"/>
        </w:numPr>
      </w:pPr>
      <w:r>
        <w:t xml:space="preserve">Metal roofing system: specified in Section [07 61 00.] [__ ____.]</w:t>
      </w:r>
    </w:p>
    <w:bookmarkEnd w:id="17"/>
    <w:bookmarkStart w:id="18" w:name="accessories"/>
    <w:p>
      <w:pPr>
        <w:pStyle w:val="Heading3"/>
      </w:pPr>
      <w:r>
        <w:t xml:space="preserve">2.3 Accessories</w:t>
      </w:r>
    </w:p>
    <w:p>
      <w:pPr>
        <w:pStyle w:val="Compact"/>
        <w:numPr>
          <w:ilvl w:val="0"/>
          <w:numId w:val="1020"/>
        </w:numPr>
      </w:pPr>
      <w:r>
        <w:t xml:space="preserve">Fasteners: self-drilling, self-tapping, corrosion-resistant coated steel screws, type and length to suit project design requirements.</w:t>
      </w:r>
    </w:p>
    <w:bookmarkEnd w:id="18"/>
    <w:bookmarkStart w:id="19" w:name="fabrication"/>
    <w:p>
      <w:pPr>
        <w:pStyle w:val="Heading3"/>
      </w:pPr>
      <w:r>
        <w:t xml:space="preserve">2.4 Fabrication</w:t>
      </w:r>
    </w:p>
    <w:p>
      <w:pPr>
        <w:pStyle w:val="Compact"/>
        <w:numPr>
          <w:ilvl w:val="0"/>
          <w:numId w:val="1021"/>
        </w:numPr>
      </w:pPr>
      <w:r>
        <w:t xml:space="preserve">Verify existing metal roof panel profile prior to fabrication of subframes.</w:t>
      </w:r>
    </w:p>
    <w:p>
      <w:pPr>
        <w:pStyle w:val="Compact"/>
        <w:numPr>
          <w:ilvl w:val="0"/>
          <w:numId w:val="1021"/>
        </w:numPr>
      </w:pPr>
      <w:r>
        <w:t xml:space="preserve">Roll form subframes in longest practical lengths.</w:t>
      </w:r>
    </w:p>
    <w:p>
      <w:pPr>
        <w:pStyle w:val="Compact"/>
        <w:numPr>
          <w:ilvl w:val="0"/>
          <w:numId w:val="1021"/>
        </w:numPr>
      </w:pPr>
      <w:r>
        <w:t xml:space="preserve">Fabricate subframes to hat-shaped profile, custom punched to fit existing roof panel profile.</w:t>
      </w:r>
    </w:p>
    <w:p>
      <w:pPr>
        <w:pStyle w:val="Compact"/>
        <w:numPr>
          <w:ilvl w:val="0"/>
          <w:numId w:val="1021"/>
        </w:numPr>
      </w:pPr>
      <w:r>
        <w:t xml:space="preserve">Provide deflection limiters when project design dictates attachment points between existing purlins.</w:t>
      </w:r>
    </w:p>
    <w:p>
      <w:pPr>
        <w:pStyle w:val="Compact"/>
        <w:numPr>
          <w:ilvl w:val="0"/>
          <w:numId w:val="1021"/>
        </w:numPr>
      </w:pPr>
      <w:r>
        <w:t xml:space="preserve">Web height: [Manufacturer's standard.] [[__] inches.]</w:t>
      </w:r>
    </w:p>
    <w:p>
      <w:pPr>
        <w:pStyle w:val="Compact"/>
        <w:numPr>
          <w:ilvl w:val="0"/>
          <w:numId w:val="1021"/>
        </w:numPr>
      </w:pPr>
      <w:r>
        <w:t xml:space="preserve">Punch base flange to receive fasteners for attachment to existing roof framing.</w:t>
      </w:r>
    </w:p>
    <w:bookmarkEnd w:id="19"/>
    <w:bookmarkEnd w:id="20"/>
    <w:bookmarkStart w:id="25" w:name="part-3-execution"/>
    <w:p>
      <w:pPr>
        <w:pStyle w:val="Heading2"/>
      </w:pPr>
      <w:r>
        <w:t xml:space="preserve">Part 3: Execution</w:t>
      </w:r>
    </w:p>
    <w:bookmarkStart w:id="21" w:name="preparation"/>
    <w:p>
      <w:pPr>
        <w:pStyle w:val="Heading3"/>
      </w:pPr>
      <w:r>
        <w:t xml:space="preserve">3.1 Preparation</w:t>
      </w:r>
    </w:p>
    <w:p>
      <w:pPr>
        <w:pStyle w:val="Compact"/>
        <w:numPr>
          <w:ilvl w:val="0"/>
          <w:numId w:val="1022"/>
        </w:numPr>
      </w:pPr>
      <w:r>
        <w:t xml:space="preserve">Verify that existing roof framing is acceptable to receive new roof framing system.</w:t>
      </w:r>
    </w:p>
    <w:p>
      <w:pPr>
        <w:pStyle w:val="Compact"/>
        <w:numPr>
          <w:ilvl w:val="0"/>
          <w:numId w:val="1022"/>
        </w:numPr>
      </w:pPr>
      <w:r>
        <w:t xml:space="preserve">Do not remove existing metal panel fasteners unless they substantially interfere with placement of new framing system.</w:t>
      </w:r>
    </w:p>
    <w:bookmarkEnd w:id="21"/>
    <w:bookmarkStart w:id="22" w:name="installation-of-framing-system"/>
    <w:p>
      <w:pPr>
        <w:pStyle w:val="Heading3"/>
      </w:pPr>
      <w:r>
        <w:t xml:space="preserve">3.2 Installation of framing system</w:t>
      </w:r>
    </w:p>
    <w:p>
      <w:pPr>
        <w:pStyle w:val="Compact"/>
        <w:numPr>
          <w:ilvl w:val="0"/>
          <w:numId w:val="1023"/>
        </w:numPr>
      </w:pPr>
      <w:r>
        <w:t xml:space="preserve">Install framing system in accordance with manufacturer's instructions and approved shop drawings.</w:t>
      </w:r>
    </w:p>
    <w:p>
      <w:pPr>
        <w:pStyle w:val="Compact"/>
        <w:numPr>
          <w:ilvl w:val="0"/>
          <w:numId w:val="1023"/>
        </w:numPr>
      </w:pPr>
      <w:r>
        <w:t xml:space="preserve">When system design requires attachment points between existing purlins, install deflection limiters as required by engineering and recommended by system manufacturer.</w:t>
      </w:r>
    </w:p>
    <w:p>
      <w:pPr>
        <w:pStyle w:val="Compact"/>
        <w:numPr>
          <w:ilvl w:val="0"/>
          <w:numId w:val="1023"/>
        </w:numPr>
      </w:pPr>
      <w:r>
        <w:t xml:space="preserve">Locate subframes directly over existing roof framing members.</w:t>
      </w:r>
    </w:p>
    <w:p>
      <w:pPr>
        <w:pStyle w:val="Compact"/>
        <w:numPr>
          <w:ilvl w:val="0"/>
          <w:numId w:val="1023"/>
        </w:numPr>
      </w:pPr>
      <w:r>
        <w:t xml:space="preserve">Screw-attach subframes through base flange to existing framing members, or to deflection limiters when used. Space fasteners in accordance with system design or as directed by manufacturer.</w:t>
      </w:r>
    </w:p>
    <w:bookmarkEnd w:id="22"/>
    <w:bookmarkStart w:id="23" w:name="installation-of-insulation"/>
    <w:p>
      <w:pPr>
        <w:pStyle w:val="Heading3"/>
      </w:pPr>
      <w:r>
        <w:t xml:space="preserve">3.3 Installation of insulation</w:t>
      </w:r>
    </w:p>
    <w:p>
      <w:pPr>
        <w:pStyle w:val="Compact"/>
        <w:numPr>
          <w:ilvl w:val="0"/>
          <w:numId w:val="1024"/>
        </w:numPr>
      </w:pPr>
      <w:r>
        <w:t xml:space="preserve">Friction-fit insulation between framing members.</w:t>
      </w:r>
    </w:p>
    <w:p>
      <w:pPr>
        <w:pStyle w:val="Compact"/>
        <w:numPr>
          <w:ilvl w:val="0"/>
          <w:numId w:val="1024"/>
        </w:numPr>
      </w:pPr>
      <w:r>
        <w:t xml:space="preserve">Butt insulation to adjacent construction. Butt ends and edges.</w:t>
      </w:r>
    </w:p>
    <w:p>
      <w:pPr>
        <w:pStyle w:val="Compact"/>
        <w:numPr>
          <w:ilvl w:val="0"/>
          <w:numId w:val="1024"/>
        </w:numPr>
      </w:pPr>
      <w:r>
        <w:t xml:space="preserve">Carry insulation continuously over or under pipes, conduits, boxes, and other components.</w:t>
      </w:r>
    </w:p>
    <w:p>
      <w:pPr>
        <w:pStyle w:val="Compact"/>
        <w:numPr>
          <w:ilvl w:val="0"/>
          <w:numId w:val="1024"/>
        </w:numPr>
      </w:pPr>
      <w:r>
        <w:t xml:space="preserve">Ensure complete insulation coverage without voids.</w:t>
      </w:r>
    </w:p>
    <w:p>
      <w:pPr>
        <w:pStyle w:val="Compact"/>
        <w:numPr>
          <w:ilvl w:val="0"/>
          <w:numId w:val="1024"/>
        </w:numPr>
      </w:pPr>
      <w:r>
        <w:t xml:space="preserve">Do not install more insulation than can be covered with metal panels on the same day.</w:t>
      </w:r>
    </w:p>
    <w:bookmarkEnd w:id="23"/>
    <w:bookmarkStart w:id="24" w:name="installation-of-metal-roofing"/>
    <w:p>
      <w:pPr>
        <w:pStyle w:val="Heading3"/>
      </w:pPr>
      <w:r>
        <w:t xml:space="preserve">3.4 Installation of metal roofing</w:t>
      </w:r>
    </w:p>
    <w:p>
      <w:pPr>
        <w:pStyle w:val="Compact"/>
        <w:numPr>
          <w:ilvl w:val="0"/>
          <w:numId w:val="1025"/>
        </w:numPr>
      </w:pPr>
      <w:r>
        <w:t xml:space="preserve">Install roofing system as specified in Section [07 61 00.] [__ ____.]</w:t>
      </w:r>
    </w:p>
    <w:p>
      <w:pPr>
        <w:pStyle w:val="FirstParagraph"/>
      </w:pPr>
      <w:r>
        <w:rPr>
          <w:b/>
          <w:bCs/>
        </w:rPr>
        <w:t xml:space="preserve">END OF SECTION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01">
    <w:nsid w:val="00A9970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2026-11-04T23:13:49Z</dcterms:created>
  <dcterms:modified xsi:type="dcterms:W3CDTF">2026-11-04T23:13:49Z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